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32A1" w14:textId="3FB6D65A" w:rsidR="007A2FC6" w:rsidRPr="00B632E3" w:rsidRDefault="00DB372A" w:rsidP="00405160">
      <w:pPr>
        <w:spacing w:after="80" w:line="240" w:lineRule="auto"/>
        <w:rPr>
          <w:b/>
          <w:i/>
          <w:sz w:val="34"/>
          <w:szCs w:val="34"/>
        </w:rPr>
      </w:pPr>
      <w:r w:rsidRPr="00B632E3">
        <w:rPr>
          <w:rFonts w:ascii="Lucida Calligraphy" w:hAnsi="Lucida Calligraphy"/>
          <w:b/>
          <w:sz w:val="34"/>
          <w:szCs w:val="34"/>
        </w:rPr>
        <w:t>201</w:t>
      </w:r>
      <w:r w:rsidR="00F90E1C">
        <w:rPr>
          <w:rFonts w:ascii="Lucida Calligraphy" w:hAnsi="Lucida Calligraphy"/>
          <w:b/>
          <w:sz w:val="34"/>
          <w:szCs w:val="34"/>
        </w:rPr>
        <w:t>9</w:t>
      </w:r>
      <w:r w:rsidR="006C7D13" w:rsidRPr="00B632E3">
        <w:rPr>
          <w:rFonts w:ascii="Lucida Calligraphy" w:hAnsi="Lucida Calligraphy"/>
          <w:b/>
          <w:sz w:val="34"/>
          <w:szCs w:val="34"/>
        </w:rPr>
        <w:t xml:space="preserve"> </w:t>
      </w:r>
      <w:r w:rsidR="00405160" w:rsidRPr="00B632E3">
        <w:rPr>
          <w:rFonts w:ascii="Lucida Calligraphy" w:hAnsi="Lucida Calligraphy"/>
          <w:b/>
          <w:sz w:val="34"/>
          <w:szCs w:val="34"/>
        </w:rPr>
        <w:t>Offering of Letter</w:t>
      </w:r>
      <w:r w:rsidR="00B44322" w:rsidRPr="00B632E3">
        <w:rPr>
          <w:rFonts w:ascii="Lucida Calligraphy" w:hAnsi="Lucida Calligraphy"/>
          <w:b/>
          <w:sz w:val="34"/>
          <w:szCs w:val="34"/>
        </w:rPr>
        <w:t>s</w:t>
      </w:r>
      <w:r w:rsidR="00B44322" w:rsidRPr="00B632E3">
        <w:rPr>
          <w:b/>
          <w:i/>
          <w:sz w:val="34"/>
          <w:szCs w:val="34"/>
        </w:rPr>
        <w:t xml:space="preserve"> </w:t>
      </w:r>
    </w:p>
    <w:p w14:paraId="6380CA55" w14:textId="77777777" w:rsidR="00EA0CFE" w:rsidRPr="00EA0CFE" w:rsidRDefault="00EA0CFE" w:rsidP="00BC7283">
      <w:pPr>
        <w:spacing w:after="80" w:line="240" w:lineRule="auto"/>
        <w:jc w:val="center"/>
        <w:rPr>
          <w:b/>
          <w:i/>
          <w:sz w:val="20"/>
          <w:szCs w:val="20"/>
        </w:rPr>
      </w:pPr>
    </w:p>
    <w:p w14:paraId="73229516" w14:textId="4D2D7225" w:rsidR="00165475" w:rsidRDefault="00165475" w:rsidP="00BC7283">
      <w:pPr>
        <w:spacing w:after="8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Better Nutrition,</w:t>
      </w:r>
    </w:p>
    <w:p w14:paraId="12B832A2" w14:textId="6F42DCEE" w:rsidR="00405160" w:rsidRPr="00B632E3" w:rsidRDefault="00165475" w:rsidP="00BC7283">
      <w:pPr>
        <w:spacing w:after="8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Better Tomorrow</w:t>
      </w:r>
    </w:p>
    <w:p w14:paraId="221A669D" w14:textId="1A788043" w:rsidR="008E2671" w:rsidRDefault="00AF706F" w:rsidP="00CF7755">
      <w:r>
        <w:t xml:space="preserve">Thanks to </w:t>
      </w:r>
      <w:r w:rsidR="00CA3B6A">
        <w:t>recent progress on target</w:t>
      </w:r>
      <w:r w:rsidR="00F04D97">
        <w:t>ing</w:t>
      </w:r>
      <w:r w:rsidR="00CA3B6A">
        <w:t xml:space="preserve"> food aid</w:t>
      </w:r>
      <w:r w:rsidR="0018458E">
        <w:t xml:space="preserve"> for maximum impact</w:t>
      </w:r>
      <w:r w:rsidR="002F79C6">
        <w:t>, Rodgers, a small child in Ugan</w:t>
      </w:r>
      <w:r w:rsidR="00152706">
        <w:t>da, is on his way to growing up healthy and strong.</w:t>
      </w:r>
      <w:r w:rsidR="00DA43CF">
        <w:t xml:space="preserve"> We now know that providing proper </w:t>
      </w:r>
      <w:r w:rsidR="00DA43CF" w:rsidRPr="00530C2B">
        <w:t xml:space="preserve">nutrition to children during the first 1,000 days </w:t>
      </w:r>
      <w:r w:rsidR="00DA43CF">
        <w:t>of life (</w:t>
      </w:r>
      <w:r w:rsidR="008B0DA1">
        <w:t>pre</w:t>
      </w:r>
      <w:r w:rsidR="000C2C03">
        <w:t>gnancy through age 2)</w:t>
      </w:r>
      <w:r w:rsidR="00987CE5">
        <w:t xml:space="preserve"> can make the </w:t>
      </w:r>
      <w:r w:rsidR="00987CE5" w:rsidRPr="0014000F">
        <w:t>difference between a lifetime of poor health</w:t>
      </w:r>
      <w:r w:rsidR="00222901">
        <w:t xml:space="preserve"> </w:t>
      </w:r>
      <w:r w:rsidR="00987CE5">
        <w:t xml:space="preserve">and </w:t>
      </w:r>
      <w:r w:rsidR="00C77D0B">
        <w:t xml:space="preserve">a lifetime of vigor. </w:t>
      </w:r>
      <w:r w:rsidR="00152706">
        <w:t xml:space="preserve">  </w:t>
      </w:r>
      <w:r w:rsidR="00113B42">
        <w:t xml:space="preserve">Such </w:t>
      </w:r>
      <w:r w:rsidR="00D6236A">
        <w:t>nutritional improvements have far reaching effect</w:t>
      </w:r>
      <w:r w:rsidR="00811418">
        <w:t>s</w:t>
      </w:r>
      <w:r w:rsidR="00D6236A">
        <w:t xml:space="preserve"> for entire societies, since health</w:t>
      </w:r>
      <w:r w:rsidR="00D178C7">
        <w:t>ier</w:t>
      </w:r>
      <w:r w:rsidR="00D6236A">
        <w:t xml:space="preserve"> individuals </w:t>
      </w:r>
      <w:r w:rsidR="002F7947">
        <w:t xml:space="preserve">are more productive and </w:t>
      </w:r>
      <w:r w:rsidR="00D178C7">
        <w:t>have healthier families.</w:t>
      </w:r>
    </w:p>
    <w:p w14:paraId="3380EFCE" w14:textId="2AB322A5" w:rsidR="00DB372A" w:rsidRPr="00DB372A" w:rsidRDefault="00DB372A" w:rsidP="00DB372A">
      <w:pPr>
        <w:shd w:val="clear" w:color="auto" w:fill="FFFFFF"/>
        <w:spacing w:after="0" w:line="240" w:lineRule="auto"/>
      </w:pPr>
    </w:p>
    <w:p w14:paraId="4E2FA93E" w14:textId="75C7C55F" w:rsidR="001E07CB" w:rsidRDefault="00D204CE" w:rsidP="001E07CB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4444A6C5" wp14:editId="64AD9426">
            <wp:extent cx="2743200" cy="1931670"/>
            <wp:effectExtent l="0" t="0" r="0" b="0"/>
            <wp:docPr id="1" name="Picture 1" descr="This story was written by Roger Thurow, an author and a senior fellow for the Chicago Council on Global Affairs, who adapted it from his book,&amp;quot;The First 1,000 Days: A Crucial Time for Mothers and ChildrenâAnd the World.&amp;quot; Photo: Anne Thu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story was written by Roger Thurow, an author and a senior fellow for the Chicago Council on Global Affairs, who adapted it from his book,&amp;quot;The First 1,000 Days: A Crucial Time for Mothers and ChildrenâAnd the World.&amp;quot; Photo: Anne Thu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72A" w:rsidRPr="00DB372A">
        <w:t>​</w:t>
      </w:r>
    </w:p>
    <w:p w14:paraId="6937FDB8" w14:textId="607172FB" w:rsidR="001E07CB" w:rsidRDefault="001E07CB" w:rsidP="001E07CB">
      <w:pPr>
        <w:shd w:val="clear" w:color="auto" w:fill="FFFFFF"/>
        <w:spacing w:after="0" w:line="240" w:lineRule="auto"/>
      </w:pPr>
    </w:p>
    <w:p w14:paraId="50B149C8" w14:textId="03C56A63" w:rsidR="00716848" w:rsidRDefault="00CF7755" w:rsidP="00716848">
      <w:pPr>
        <w:shd w:val="clear" w:color="auto" w:fill="FFFFFF"/>
        <w:spacing w:after="0" w:line="240" w:lineRule="auto"/>
      </w:pPr>
      <w:r>
        <w:t xml:space="preserve">Success stories like that of Rodgers help us to realize that hunger is </w:t>
      </w:r>
      <w:r w:rsidRPr="00386708">
        <w:rPr>
          <w:i/>
        </w:rPr>
        <w:t>not</w:t>
      </w:r>
      <w:r>
        <w:t xml:space="preserve"> inevitable; it exists because we allow it. Moreover, although</w:t>
      </w:r>
      <w:r w:rsidR="00716848">
        <w:t xml:space="preserve"> the world has made great strides toward reducing hunger over the last few decades</w:t>
      </w:r>
      <w:r w:rsidR="00F7731F">
        <w:t xml:space="preserve">, </w:t>
      </w:r>
      <w:r w:rsidR="00716848">
        <w:t xml:space="preserve">recent years have seen increases in hunger, due to war and other disasters. </w:t>
      </w:r>
    </w:p>
    <w:p w14:paraId="5BAB2B84" w14:textId="77777777" w:rsidR="00716848" w:rsidRDefault="00716848" w:rsidP="001E07CB">
      <w:pPr>
        <w:shd w:val="clear" w:color="auto" w:fill="FFFFFF"/>
        <w:spacing w:after="0" w:line="240" w:lineRule="auto"/>
      </w:pPr>
    </w:p>
    <w:p w14:paraId="7C9137C0" w14:textId="47B9F9BA" w:rsidR="00A15B1E" w:rsidRDefault="000C2681" w:rsidP="001E07CB">
      <w:pPr>
        <w:shd w:val="clear" w:color="auto" w:fill="FFFFFF"/>
        <w:spacing w:after="0" w:line="240" w:lineRule="auto"/>
      </w:pPr>
      <w:r>
        <w:rPr>
          <w:b/>
          <w:i/>
          <w:noProof/>
          <w:sz w:val="32"/>
        </w:rPr>
        <w:drawing>
          <wp:anchor distT="0" distB="0" distL="114300" distR="114300" simplePos="0" relativeHeight="251665408" behindDoc="0" locked="0" layoutInCell="1" allowOverlap="1" wp14:anchorId="257F87CE" wp14:editId="5AD99785">
            <wp:simplePos x="0" y="0"/>
            <wp:positionH relativeFrom="margin">
              <wp:align>left</wp:align>
            </wp:positionH>
            <wp:positionV relativeFrom="paragraph">
              <wp:posOffset>-7634384</wp:posOffset>
            </wp:positionV>
            <wp:extent cx="2612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1421" y="20941"/>
                <wp:lineTo x="21421" y="0"/>
                <wp:lineTo x="0" y="0"/>
              </wp:wrapPolygon>
            </wp:wrapTight>
            <wp:docPr id="11" name="Picture 1" descr="::::::Desktop: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26A">
        <w:t>This reversal in our overall progress</w:t>
      </w:r>
      <w:r w:rsidR="002F191E">
        <w:t xml:space="preserve"> can and </w:t>
      </w:r>
      <w:r w:rsidR="00EE026A">
        <w:t>must be corrected.</w:t>
      </w:r>
      <w:r w:rsidR="005477B0">
        <w:t xml:space="preserve"> That is why this year’s </w:t>
      </w:r>
      <w:r w:rsidR="005477B0">
        <w:t xml:space="preserve">Offering of Letters is </w:t>
      </w:r>
      <w:r w:rsidR="00605C7A">
        <w:t xml:space="preserve">asking members of Congress to take the following </w:t>
      </w:r>
      <w:r w:rsidR="00665046">
        <w:t>actions</w:t>
      </w:r>
      <w:r w:rsidR="00605C7A">
        <w:t>.</w:t>
      </w:r>
    </w:p>
    <w:p w14:paraId="348FFADC" w14:textId="3EB040C7" w:rsidR="002A464D" w:rsidRPr="002A464D" w:rsidRDefault="002A464D" w:rsidP="002A4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 w:rsidRPr="002A464D">
        <w:t>Scale up cost-effective, proven programs</w:t>
      </w:r>
      <w:r w:rsidR="00665046">
        <w:t xml:space="preserve"> such as</w:t>
      </w:r>
      <w:r w:rsidRPr="002A464D">
        <w:t xml:space="preserve"> investing in nutrition for pregnant mothers and their young children.</w:t>
      </w:r>
    </w:p>
    <w:p w14:paraId="4E98C94C" w14:textId="37041410" w:rsidR="00FB3F59" w:rsidRDefault="008E2671" w:rsidP="00FB3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D7261B" wp14:editId="310B6346">
                <wp:simplePos x="0" y="0"/>
                <wp:positionH relativeFrom="column">
                  <wp:align>left</wp:align>
                </wp:positionH>
                <wp:positionV relativeFrom="paragraph">
                  <wp:posOffset>502285</wp:posOffset>
                </wp:positionV>
                <wp:extent cx="2877185" cy="1404620"/>
                <wp:effectExtent l="0" t="0" r="1841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6C0EC" w14:textId="4E12B788" w:rsidR="00BD4184" w:rsidRDefault="00DE4F71">
                            <w:r>
                              <w:t xml:space="preserve">Is not this the kind of fasting I have chosen: to </w:t>
                            </w:r>
                            <w:proofErr w:type="gramStart"/>
                            <w:r>
                              <w:t>loose</w:t>
                            </w:r>
                            <w:proofErr w:type="gramEnd"/>
                            <w:r>
                              <w:t xml:space="preserve"> the chains of injustice and untie the cords of the yoke; to set the oppressed free and break every yoke? Is it not to share your food </w:t>
                            </w:r>
                            <w:r w:rsidR="00DB7902">
                              <w:t xml:space="preserve">with the hungry? Then your light will break forth like the dawn, and your healing will quickly appear. </w:t>
                            </w:r>
                            <w:r w:rsidR="00DB7902" w:rsidRPr="00530C2B">
                              <w:rPr>
                                <w:i/>
                              </w:rPr>
                              <w:t>Isaiah 58:</w:t>
                            </w:r>
                            <w:r w:rsidR="00530C2B" w:rsidRPr="00530C2B">
                              <w:rPr>
                                <w:i/>
                              </w:rPr>
                              <w:t>6, 7a, 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72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55pt;width:226.5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" fillcolor="#d8d8d8 [2732]">
                <v:textbox style="mso-fit-shape-to-text:t">
                  <w:txbxContent>
                    <w:p w14:paraId="1B56C0EC" w14:textId="4E12B788" w:rsidR="00BD4184" w:rsidRDefault="00DE4F71">
                      <w:r>
                        <w:t xml:space="preserve">Is not this the kind of fasting I have chosen: to </w:t>
                      </w:r>
                      <w:proofErr w:type="gramStart"/>
                      <w:r>
                        <w:t>loose</w:t>
                      </w:r>
                      <w:proofErr w:type="gramEnd"/>
                      <w:r>
                        <w:t xml:space="preserve"> the chains of injustice and untie the cords of the yoke; to set the oppressed free and break every yoke? Is it not to share your food </w:t>
                      </w:r>
                      <w:r w:rsidR="00DB7902">
                        <w:t xml:space="preserve">with the hungry? Then your light will break forth like the dawn, and your healing will quickly appear. </w:t>
                      </w:r>
                      <w:r w:rsidR="00DB7902" w:rsidRPr="00530C2B">
                        <w:rPr>
                          <w:i/>
                        </w:rPr>
                        <w:t>Isaiah 58:</w:t>
                      </w:r>
                      <w:r w:rsidR="00530C2B" w:rsidRPr="00530C2B">
                        <w:rPr>
                          <w:i/>
                        </w:rPr>
                        <w:t>6, 7a, 8a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64D" w:rsidRPr="002A464D">
        <w:t>Protect and increase funding for global nutrition.</w:t>
      </w:r>
    </w:p>
    <w:p w14:paraId="6EC23813" w14:textId="47A26BC0" w:rsidR="0007058E" w:rsidRDefault="0007058E" w:rsidP="00FB3F59">
      <w:r>
        <w:t>During this season of Lent, we are called to prayer, fasting, and almsgiving</w:t>
      </w:r>
      <w:r w:rsidR="008E2AAA">
        <w:t xml:space="preserve">—all practices that can move us toward greater solidarity with hungry people.  </w:t>
      </w:r>
      <w:r w:rsidR="008A2445">
        <w:t xml:space="preserve">The </w:t>
      </w:r>
      <w:r w:rsidR="00AD5762">
        <w:t>CRS Rice Bowl, Kids’ Food Basket, and the St. Vincent Center provide opportunities to</w:t>
      </w:r>
      <w:r w:rsidR="008E164F">
        <w:t xml:space="preserve"> help all</w:t>
      </w:r>
      <w:r w:rsidR="00AD7017">
        <w:t>eviate hunger</w:t>
      </w:r>
      <w:r w:rsidR="007E059B">
        <w:t xml:space="preserve">.  However, </w:t>
      </w:r>
      <w:r w:rsidR="00AD5762">
        <w:t>w</w:t>
      </w:r>
      <w:r w:rsidR="009C21B3">
        <w:t xml:space="preserve">e must also address the </w:t>
      </w:r>
      <w:r w:rsidR="009C21B3" w:rsidRPr="009A1CA3">
        <w:rPr>
          <w:i/>
        </w:rPr>
        <w:t>causes</w:t>
      </w:r>
      <w:r w:rsidR="009C21B3">
        <w:t xml:space="preserve"> of hunger.  </w:t>
      </w:r>
      <w:r w:rsidR="00406A76">
        <w:t xml:space="preserve">Sending letters to Congress is one </w:t>
      </w:r>
      <w:r w:rsidR="00525E92">
        <w:t>step toward fulfilling</w:t>
      </w:r>
      <w:r w:rsidR="00E74237">
        <w:t xml:space="preserve"> this second </w:t>
      </w:r>
      <w:r w:rsidR="00BA5639">
        <w:t>responsibility.</w:t>
      </w:r>
    </w:p>
    <w:p w14:paraId="00D1A2F2" w14:textId="76B30A7F" w:rsidR="00624C01" w:rsidRPr="000544D3" w:rsidRDefault="00624C01" w:rsidP="00624C01">
      <w:pPr>
        <w:pStyle w:val="ListParagraph"/>
        <w:ind w:left="0"/>
      </w:pPr>
      <w:r w:rsidRPr="006441D9">
        <w:t>Letters will be available to sign after the Masses of</w:t>
      </w:r>
      <w:r w:rsidRPr="00222901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>rch</w:t>
      </w:r>
      <w:r w:rsidRPr="00222901">
        <w:rPr>
          <w:b/>
          <w:sz w:val="28"/>
          <w:szCs w:val="28"/>
        </w:rPr>
        <w:t xml:space="preserve"> </w:t>
      </w:r>
      <w:r w:rsidR="00B10771">
        <w:rPr>
          <w:b/>
          <w:sz w:val="28"/>
          <w:szCs w:val="28"/>
        </w:rPr>
        <w:t>23</w:t>
      </w:r>
      <w:r w:rsidR="006D4D2B">
        <w:rPr>
          <w:b/>
          <w:sz w:val="28"/>
          <w:szCs w:val="28"/>
        </w:rPr>
        <w:t>/</w:t>
      </w:r>
      <w:r w:rsidR="00B10771">
        <w:rPr>
          <w:b/>
          <w:sz w:val="28"/>
          <w:szCs w:val="28"/>
        </w:rPr>
        <w:t>24</w:t>
      </w:r>
      <w:r w:rsidRPr="00222901">
        <w:rPr>
          <w:b/>
          <w:sz w:val="28"/>
          <w:szCs w:val="28"/>
        </w:rPr>
        <w:t>.</w:t>
      </w:r>
      <w:r w:rsidRPr="000544D3">
        <w:t xml:space="preserve">  See bread.org/OL </w:t>
      </w:r>
      <w:r w:rsidR="004B7981" w:rsidRPr="000544D3">
        <w:t>for more information</w:t>
      </w:r>
      <w:r w:rsidR="004B7981">
        <w:t xml:space="preserve"> about this year’s offering </w:t>
      </w:r>
      <w:r w:rsidR="003F519F">
        <w:t xml:space="preserve">or </w:t>
      </w:r>
      <w:r w:rsidR="000656F7">
        <w:t>www.</w:t>
      </w:r>
      <w:bookmarkStart w:id="0" w:name="_GoBack"/>
      <w:bookmarkEnd w:id="0"/>
      <w:r w:rsidR="003F519F">
        <w:t>stfrancisholland.org/</w:t>
      </w:r>
      <w:r w:rsidR="00160F79">
        <w:t>bread</w:t>
      </w:r>
      <w:r w:rsidR="003F519F">
        <w:t xml:space="preserve"> </w:t>
      </w:r>
      <w:r w:rsidRPr="000544D3">
        <w:t xml:space="preserve">for </w:t>
      </w:r>
      <w:r w:rsidR="004B7981">
        <w:t>copies of our form letters</w:t>
      </w:r>
      <w:r w:rsidRPr="000544D3">
        <w:t>.  Also, to learn about the Holland Bread</w:t>
      </w:r>
      <w:r w:rsidR="006D4D2B">
        <w:t xml:space="preserve"> for the World</w:t>
      </w:r>
      <w:r w:rsidRPr="000544D3">
        <w:t xml:space="preserve"> Team, see HollandBreadTeam.org.</w:t>
      </w:r>
    </w:p>
    <w:p w14:paraId="359A7044" w14:textId="44E0C9C3" w:rsidR="00624C01" w:rsidRDefault="00B51108" w:rsidP="00FB3F59">
      <w:r w:rsidRPr="000544D3">
        <w:rPr>
          <w:noProof/>
        </w:rPr>
        <w:drawing>
          <wp:anchor distT="0" distB="0" distL="118745" distR="118745" simplePos="0" relativeHeight="251667456" behindDoc="1" locked="0" layoutInCell="1" allowOverlap="1" wp14:anchorId="7EA90EE9" wp14:editId="7E676970">
            <wp:simplePos x="0" y="0"/>
            <wp:positionH relativeFrom="column">
              <wp:posOffset>389614</wp:posOffset>
            </wp:positionH>
            <wp:positionV relativeFrom="paragraph">
              <wp:posOffset>188595</wp:posOffset>
            </wp:positionV>
            <wp:extent cx="191008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27" y="21231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" r="2817" b="2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ADEF7" w14:textId="77777777" w:rsidR="008E2671" w:rsidRDefault="008E2671" w:rsidP="00FB3F59">
      <w:pPr>
        <w:pStyle w:val="ListParagraph"/>
      </w:pPr>
    </w:p>
    <w:p w14:paraId="47A82A9E" w14:textId="77777777" w:rsidR="008E2671" w:rsidRDefault="008E2671" w:rsidP="00FB3F59">
      <w:pPr>
        <w:pStyle w:val="ListParagraph"/>
      </w:pPr>
    </w:p>
    <w:p w14:paraId="10312880" w14:textId="629E1567" w:rsidR="00C810FE" w:rsidRPr="000544D3" w:rsidRDefault="00C810FE" w:rsidP="00C810FE">
      <w:pPr>
        <w:autoSpaceDE w:val="0"/>
        <w:autoSpaceDN w:val="0"/>
        <w:adjustRightInd w:val="0"/>
        <w:spacing w:after="0" w:line="240" w:lineRule="auto"/>
      </w:pPr>
    </w:p>
    <w:p w14:paraId="483EAF57" w14:textId="4AD046A3" w:rsidR="00815A3B" w:rsidRPr="00815A3B" w:rsidRDefault="00815A3B" w:rsidP="00815A3B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815A3B" w:rsidRPr="00815A3B" w:rsidSect="009C7266"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58E9" w14:textId="77777777" w:rsidR="00064433" w:rsidRDefault="00064433" w:rsidP="00160F79">
      <w:pPr>
        <w:spacing w:after="0" w:line="240" w:lineRule="auto"/>
      </w:pPr>
      <w:r>
        <w:separator/>
      </w:r>
    </w:p>
  </w:endnote>
  <w:endnote w:type="continuationSeparator" w:id="0">
    <w:p w14:paraId="62F36744" w14:textId="77777777" w:rsidR="00064433" w:rsidRDefault="00064433" w:rsidP="001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8277" w14:textId="77777777" w:rsidR="00064433" w:rsidRDefault="00064433" w:rsidP="00160F79">
      <w:pPr>
        <w:spacing w:after="0" w:line="240" w:lineRule="auto"/>
      </w:pPr>
      <w:r>
        <w:separator/>
      </w:r>
    </w:p>
  </w:footnote>
  <w:footnote w:type="continuationSeparator" w:id="0">
    <w:p w14:paraId="3005FDA5" w14:textId="77777777" w:rsidR="00064433" w:rsidRDefault="00064433" w:rsidP="0016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47A"/>
    <w:multiLevelType w:val="multilevel"/>
    <w:tmpl w:val="683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2B0"/>
    <w:multiLevelType w:val="hybridMultilevel"/>
    <w:tmpl w:val="772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7EC9"/>
    <w:multiLevelType w:val="hybridMultilevel"/>
    <w:tmpl w:val="772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D3"/>
    <w:rsid w:val="00000DE4"/>
    <w:rsid w:val="00022D09"/>
    <w:rsid w:val="000544D3"/>
    <w:rsid w:val="00062099"/>
    <w:rsid w:val="00063893"/>
    <w:rsid w:val="00064433"/>
    <w:rsid w:val="000656F7"/>
    <w:rsid w:val="0007058E"/>
    <w:rsid w:val="00092B12"/>
    <w:rsid w:val="00096282"/>
    <w:rsid w:val="000A001A"/>
    <w:rsid w:val="000C2681"/>
    <w:rsid w:val="000C2C03"/>
    <w:rsid w:val="000D0207"/>
    <w:rsid w:val="000E4BF2"/>
    <w:rsid w:val="000F2967"/>
    <w:rsid w:val="000F7085"/>
    <w:rsid w:val="00110F2D"/>
    <w:rsid w:val="00111982"/>
    <w:rsid w:val="00113B42"/>
    <w:rsid w:val="0011524D"/>
    <w:rsid w:val="0012577B"/>
    <w:rsid w:val="00131B69"/>
    <w:rsid w:val="00135EA5"/>
    <w:rsid w:val="0014000F"/>
    <w:rsid w:val="00140D49"/>
    <w:rsid w:val="00141085"/>
    <w:rsid w:val="00142AD1"/>
    <w:rsid w:val="00151FCB"/>
    <w:rsid w:val="00152706"/>
    <w:rsid w:val="0015411C"/>
    <w:rsid w:val="001577AD"/>
    <w:rsid w:val="00160F79"/>
    <w:rsid w:val="001631D6"/>
    <w:rsid w:val="0016541E"/>
    <w:rsid w:val="00165475"/>
    <w:rsid w:val="0018458E"/>
    <w:rsid w:val="00184CE3"/>
    <w:rsid w:val="001A5281"/>
    <w:rsid w:val="001C7685"/>
    <w:rsid w:val="001D5656"/>
    <w:rsid w:val="001E07CB"/>
    <w:rsid w:val="001F0E6C"/>
    <w:rsid w:val="001F5CFD"/>
    <w:rsid w:val="002217B6"/>
    <w:rsid w:val="00222901"/>
    <w:rsid w:val="00223171"/>
    <w:rsid w:val="00247E1E"/>
    <w:rsid w:val="00263C5A"/>
    <w:rsid w:val="002710A3"/>
    <w:rsid w:val="00274C52"/>
    <w:rsid w:val="002A464D"/>
    <w:rsid w:val="002B3617"/>
    <w:rsid w:val="002B4321"/>
    <w:rsid w:val="002C7477"/>
    <w:rsid w:val="002D133A"/>
    <w:rsid w:val="002E2B20"/>
    <w:rsid w:val="002E625A"/>
    <w:rsid w:val="002F191E"/>
    <w:rsid w:val="002F5936"/>
    <w:rsid w:val="002F7947"/>
    <w:rsid w:val="002F79C6"/>
    <w:rsid w:val="00304673"/>
    <w:rsid w:val="00322C2D"/>
    <w:rsid w:val="003252CE"/>
    <w:rsid w:val="00326727"/>
    <w:rsid w:val="00386708"/>
    <w:rsid w:val="003878D8"/>
    <w:rsid w:val="003B4A1C"/>
    <w:rsid w:val="003E6431"/>
    <w:rsid w:val="003E6DD2"/>
    <w:rsid w:val="003F2CFC"/>
    <w:rsid w:val="003F519F"/>
    <w:rsid w:val="003F6E7C"/>
    <w:rsid w:val="00405160"/>
    <w:rsid w:val="00406A76"/>
    <w:rsid w:val="00416A5F"/>
    <w:rsid w:val="00420CAF"/>
    <w:rsid w:val="00452002"/>
    <w:rsid w:val="004564F6"/>
    <w:rsid w:val="00471398"/>
    <w:rsid w:val="00492AF6"/>
    <w:rsid w:val="00493C3D"/>
    <w:rsid w:val="004B7981"/>
    <w:rsid w:val="004B7D9C"/>
    <w:rsid w:val="004E0A46"/>
    <w:rsid w:val="004F6BCA"/>
    <w:rsid w:val="0050296C"/>
    <w:rsid w:val="00525E92"/>
    <w:rsid w:val="00530C2B"/>
    <w:rsid w:val="005477B0"/>
    <w:rsid w:val="0055144D"/>
    <w:rsid w:val="00556892"/>
    <w:rsid w:val="0059699C"/>
    <w:rsid w:val="005A6607"/>
    <w:rsid w:val="005A6E74"/>
    <w:rsid w:val="005B00B6"/>
    <w:rsid w:val="005D7FDC"/>
    <w:rsid w:val="005F0752"/>
    <w:rsid w:val="00602D04"/>
    <w:rsid w:val="00605C7A"/>
    <w:rsid w:val="006172CA"/>
    <w:rsid w:val="00624C01"/>
    <w:rsid w:val="006441D9"/>
    <w:rsid w:val="00665046"/>
    <w:rsid w:val="006854BC"/>
    <w:rsid w:val="006962FF"/>
    <w:rsid w:val="006A3D31"/>
    <w:rsid w:val="006B1D95"/>
    <w:rsid w:val="006C7D13"/>
    <w:rsid w:val="006D4D2B"/>
    <w:rsid w:val="007019B5"/>
    <w:rsid w:val="00704D13"/>
    <w:rsid w:val="00716848"/>
    <w:rsid w:val="0073005A"/>
    <w:rsid w:val="00734B05"/>
    <w:rsid w:val="007572E3"/>
    <w:rsid w:val="007672C1"/>
    <w:rsid w:val="0077488E"/>
    <w:rsid w:val="00791C47"/>
    <w:rsid w:val="0079537C"/>
    <w:rsid w:val="007A2FC6"/>
    <w:rsid w:val="007A6B26"/>
    <w:rsid w:val="007C1AC3"/>
    <w:rsid w:val="007E059B"/>
    <w:rsid w:val="00811418"/>
    <w:rsid w:val="00811860"/>
    <w:rsid w:val="00815A3B"/>
    <w:rsid w:val="0083577E"/>
    <w:rsid w:val="008533DE"/>
    <w:rsid w:val="0085420D"/>
    <w:rsid w:val="00890799"/>
    <w:rsid w:val="008A2445"/>
    <w:rsid w:val="008A716C"/>
    <w:rsid w:val="008B0DA1"/>
    <w:rsid w:val="008D4347"/>
    <w:rsid w:val="008D5C8C"/>
    <w:rsid w:val="008E0DC7"/>
    <w:rsid w:val="008E164F"/>
    <w:rsid w:val="008E2671"/>
    <w:rsid w:val="008E2AAA"/>
    <w:rsid w:val="008E2B60"/>
    <w:rsid w:val="008E7165"/>
    <w:rsid w:val="00900317"/>
    <w:rsid w:val="00912D9B"/>
    <w:rsid w:val="00932852"/>
    <w:rsid w:val="009538EB"/>
    <w:rsid w:val="0097454E"/>
    <w:rsid w:val="00987CE5"/>
    <w:rsid w:val="009A1CA3"/>
    <w:rsid w:val="009C1E71"/>
    <w:rsid w:val="009C21B3"/>
    <w:rsid w:val="009C22E7"/>
    <w:rsid w:val="009C7266"/>
    <w:rsid w:val="009D4223"/>
    <w:rsid w:val="009D662B"/>
    <w:rsid w:val="00A03C59"/>
    <w:rsid w:val="00A151B2"/>
    <w:rsid w:val="00A15B1E"/>
    <w:rsid w:val="00A35374"/>
    <w:rsid w:val="00A51091"/>
    <w:rsid w:val="00A710CC"/>
    <w:rsid w:val="00A72D85"/>
    <w:rsid w:val="00A763C1"/>
    <w:rsid w:val="00AA5BB5"/>
    <w:rsid w:val="00AA7DA9"/>
    <w:rsid w:val="00AC0166"/>
    <w:rsid w:val="00AC74BB"/>
    <w:rsid w:val="00AD5762"/>
    <w:rsid w:val="00AD7017"/>
    <w:rsid w:val="00AD71EE"/>
    <w:rsid w:val="00AE184F"/>
    <w:rsid w:val="00AF706F"/>
    <w:rsid w:val="00B033C2"/>
    <w:rsid w:val="00B10771"/>
    <w:rsid w:val="00B11B8D"/>
    <w:rsid w:val="00B403C8"/>
    <w:rsid w:val="00B44322"/>
    <w:rsid w:val="00B51108"/>
    <w:rsid w:val="00B632E3"/>
    <w:rsid w:val="00B7031E"/>
    <w:rsid w:val="00BA5639"/>
    <w:rsid w:val="00BC38B2"/>
    <w:rsid w:val="00BC4794"/>
    <w:rsid w:val="00BC7283"/>
    <w:rsid w:val="00BD4184"/>
    <w:rsid w:val="00BE3CAE"/>
    <w:rsid w:val="00BF36EB"/>
    <w:rsid w:val="00C0722A"/>
    <w:rsid w:val="00C529E5"/>
    <w:rsid w:val="00C77D0B"/>
    <w:rsid w:val="00C77FEA"/>
    <w:rsid w:val="00C810FE"/>
    <w:rsid w:val="00C93CAB"/>
    <w:rsid w:val="00CA3B6A"/>
    <w:rsid w:val="00CB7148"/>
    <w:rsid w:val="00CC3EEA"/>
    <w:rsid w:val="00CC4762"/>
    <w:rsid w:val="00CE751F"/>
    <w:rsid w:val="00CF2C1C"/>
    <w:rsid w:val="00CF5879"/>
    <w:rsid w:val="00CF7755"/>
    <w:rsid w:val="00D10E53"/>
    <w:rsid w:val="00D172F4"/>
    <w:rsid w:val="00D174C5"/>
    <w:rsid w:val="00D178C7"/>
    <w:rsid w:val="00D204CE"/>
    <w:rsid w:val="00D24794"/>
    <w:rsid w:val="00D50630"/>
    <w:rsid w:val="00D6236A"/>
    <w:rsid w:val="00D75A1B"/>
    <w:rsid w:val="00D8211D"/>
    <w:rsid w:val="00D9784F"/>
    <w:rsid w:val="00DA14D3"/>
    <w:rsid w:val="00DA43CF"/>
    <w:rsid w:val="00DB063C"/>
    <w:rsid w:val="00DB372A"/>
    <w:rsid w:val="00DB7902"/>
    <w:rsid w:val="00DC44F9"/>
    <w:rsid w:val="00DC6778"/>
    <w:rsid w:val="00DD064B"/>
    <w:rsid w:val="00DE312B"/>
    <w:rsid w:val="00DE3D8C"/>
    <w:rsid w:val="00DE4F71"/>
    <w:rsid w:val="00DF7669"/>
    <w:rsid w:val="00E02206"/>
    <w:rsid w:val="00E06502"/>
    <w:rsid w:val="00E512F6"/>
    <w:rsid w:val="00E52ED0"/>
    <w:rsid w:val="00E639A4"/>
    <w:rsid w:val="00E70164"/>
    <w:rsid w:val="00E702C0"/>
    <w:rsid w:val="00E70A75"/>
    <w:rsid w:val="00E74237"/>
    <w:rsid w:val="00E917A0"/>
    <w:rsid w:val="00EA0CFE"/>
    <w:rsid w:val="00EA2546"/>
    <w:rsid w:val="00EB030D"/>
    <w:rsid w:val="00EB4512"/>
    <w:rsid w:val="00EE026A"/>
    <w:rsid w:val="00EE37C9"/>
    <w:rsid w:val="00F04D97"/>
    <w:rsid w:val="00F16227"/>
    <w:rsid w:val="00F16872"/>
    <w:rsid w:val="00F7731F"/>
    <w:rsid w:val="00F90E1C"/>
    <w:rsid w:val="00F9158D"/>
    <w:rsid w:val="00FA2F5C"/>
    <w:rsid w:val="00FB1AF1"/>
    <w:rsid w:val="00FB3F59"/>
    <w:rsid w:val="00FC2551"/>
    <w:rsid w:val="00FD290C"/>
    <w:rsid w:val="00FE014A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8329F"/>
  <w15:docId w15:val="{9138D1C4-418E-40E8-8BCB-221A2BF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F5C"/>
    <w:rPr>
      <w:i/>
    </w:rPr>
  </w:style>
  <w:style w:type="paragraph" w:styleId="BalloonText">
    <w:name w:val="Balloon Text"/>
    <w:basedOn w:val="Normal"/>
    <w:link w:val="BalloonTextChar"/>
    <w:rsid w:val="000F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A46"/>
    <w:pPr>
      <w:ind w:left="720"/>
      <w:contextualSpacing/>
    </w:pPr>
    <w:rPr>
      <w:rFonts w:eastAsiaTheme="minorHAnsi"/>
    </w:rPr>
  </w:style>
  <w:style w:type="character" w:customStyle="1" w:styleId="text">
    <w:name w:val="text"/>
    <w:basedOn w:val="DefaultParagraphFont"/>
    <w:rsid w:val="007C1AC3"/>
  </w:style>
  <w:style w:type="character" w:customStyle="1" w:styleId="apple-converted-space">
    <w:name w:val="apple-converted-space"/>
    <w:basedOn w:val="DefaultParagraphFont"/>
    <w:rsid w:val="007C1AC3"/>
  </w:style>
  <w:style w:type="character" w:customStyle="1" w:styleId="indent-1-breaks">
    <w:name w:val="indent-1-breaks"/>
    <w:basedOn w:val="DefaultParagraphFont"/>
    <w:rsid w:val="00CB7148"/>
  </w:style>
  <w:style w:type="character" w:styleId="Hyperlink">
    <w:name w:val="Hyperlink"/>
    <w:basedOn w:val="DefaultParagraphFont"/>
    <w:uiPriority w:val="99"/>
    <w:semiHidden/>
    <w:unhideWhenUsed/>
    <w:rsid w:val="00CB7148"/>
    <w:rPr>
      <w:color w:val="0000FF"/>
      <w:u w:val="single"/>
    </w:rPr>
  </w:style>
  <w:style w:type="character" w:customStyle="1" w:styleId="small-caps">
    <w:name w:val="small-caps"/>
    <w:basedOn w:val="DefaultParagraphFont"/>
    <w:rsid w:val="00CB7148"/>
  </w:style>
  <w:style w:type="character" w:styleId="Strong">
    <w:name w:val="Strong"/>
    <w:basedOn w:val="DefaultParagraphFont"/>
    <w:uiPriority w:val="22"/>
    <w:qFormat/>
    <w:rsid w:val="00DB372A"/>
    <w:rPr>
      <w:b/>
      <w:bCs/>
    </w:rPr>
  </w:style>
  <w:style w:type="paragraph" w:styleId="Header">
    <w:name w:val="header"/>
    <w:basedOn w:val="Normal"/>
    <w:link w:val="HeaderChar"/>
    <w:unhideWhenUsed/>
    <w:rsid w:val="001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F79"/>
  </w:style>
  <w:style w:type="paragraph" w:styleId="Footer">
    <w:name w:val="footer"/>
    <w:basedOn w:val="Normal"/>
    <w:link w:val="FooterChar"/>
    <w:unhideWhenUsed/>
    <w:rsid w:val="0016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29813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893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3274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5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de Sales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pkathi</dc:creator>
  <cp:lastModifiedBy>Mary Johnson</cp:lastModifiedBy>
  <cp:revision>12</cp:revision>
  <cp:lastPrinted>2013-03-27T17:28:00Z</cp:lastPrinted>
  <dcterms:created xsi:type="dcterms:W3CDTF">2019-03-05T18:38:00Z</dcterms:created>
  <dcterms:modified xsi:type="dcterms:W3CDTF">2019-03-14T17:45:00Z</dcterms:modified>
</cp:coreProperties>
</file>